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11" w:firstLineChars="900"/>
        <w:jc w:val="both"/>
        <w:rPr>
          <w:rFonts w:hint="eastAsia"/>
          <w:b/>
          <w:bCs/>
          <w:sz w:val="30"/>
          <w:szCs w:val="30"/>
          <w:lang w:val="en-US" w:eastAsia="zh-CN"/>
        </w:rPr>
      </w:pPr>
      <w:r>
        <w:rPr>
          <w:rFonts w:hint="eastAsia"/>
          <w:b/>
          <w:bCs/>
          <w:sz w:val="30"/>
          <w:szCs w:val="30"/>
          <w:lang w:val="en-US" w:eastAsia="zh-CN"/>
        </w:rPr>
        <w:t>参与招竞标入市协议</w:t>
      </w:r>
    </w:p>
    <w:p>
      <w:pPr>
        <w:rPr>
          <w:rFonts w:hint="eastAsia"/>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firstLine="480" w:firstLineChars="20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本版《入市协议》（以下简称“本协议”）是用户与</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 xml:space="preserve"> </w:t>
      </w:r>
      <w:bookmarkStart w:id="0" w:name="_GoBack"/>
      <w:bookmarkEnd w:id="0"/>
      <w:r>
        <w:rPr>
          <w:rFonts w:hint="eastAsia" w:ascii="宋体" w:hAnsi="宋体" w:eastAsia="宋体" w:cs="宋体"/>
          <w:b w:val="0"/>
          <w:i w:val="0"/>
          <w:caps w:val="0"/>
          <w:color w:val="auto"/>
          <w:spacing w:val="0"/>
          <w:sz w:val="24"/>
          <w:szCs w:val="24"/>
          <w:u w:val="single"/>
          <w:shd w:val="clear" w:fill="FFFFFF"/>
          <w:lang w:val="en-US" w:eastAsia="zh-CN"/>
        </w:rPr>
        <w:t>泰地集团（厦门）石油有限公司</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订立的契约，</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请用户仔细阅读本协议。用户点击“</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注册</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”按钮后，本协议即构成对双方有约束力的法律文件</w:t>
      </w:r>
      <w:r>
        <w:rPr>
          <w:rFonts w:hint="eastAsia" w:ascii="宋体" w:hAnsi="宋体" w:eastAsia="宋体" w:cs="宋体"/>
          <w:b/>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届时用户不应以未阅读本协议的内容或者未获得平台对用户问询的解答等理由，主张本协议无效，或要求撤销本协议</w:t>
      </w: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如用户不同意本协议的条件，</w:t>
      </w:r>
      <w:r>
        <w:rPr>
          <w:rFonts w:hint="eastAsia" w:ascii="宋体" w:hAnsi="宋体" w:eastAsia="宋体" w:cs="宋体"/>
          <w:b w:val="0"/>
          <w:i w:val="0"/>
          <w:caps w:val="0"/>
          <w:color w:val="000000" w:themeColor="text1"/>
          <w:spacing w:val="0"/>
          <w:sz w:val="24"/>
          <w:szCs w:val="24"/>
          <w:shd w:val="clear" w:fill="FFFFFF"/>
          <w:lang w:val="en-US" w:eastAsia="zh-CN"/>
          <w14:textFill>
            <w14:solidFill>
              <w14:schemeClr w14:val="tx1"/>
            </w14:solidFill>
          </w14:textFill>
        </w:rPr>
        <w:t>可以主动取消平台提供的各项服务</w:t>
      </w:r>
      <w:r>
        <w:rPr>
          <w:rFonts w:hint="eastAsia" w:ascii="宋体" w:hAnsi="宋体" w:eastAsia="宋体" w:cs="宋体"/>
          <w:b w:val="0"/>
          <w:i w:val="0"/>
          <w:caps w:val="0"/>
          <w:color w:val="000000" w:themeColor="text1"/>
          <w:spacing w:val="0"/>
          <w:sz w:val="24"/>
          <w:szCs w:val="24"/>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14:textFill>
            <w14:solidFill>
              <w14:schemeClr w14:val="tx1"/>
            </w14:solidFill>
          </w14:textFill>
        </w:rPr>
        <w:t>一　</w:t>
      </w: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总则</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本招竞标平台服务解释权归招竞标企业所有，注册用户（以下简称“用户”）完成注册程序并点击 “我已阅读并同意本协议条款，开始注册”按钮后，即视为您已了解并完全同意本须知各项内容（包括招竞标企业对本须知随时所做的任何修改）并接受所有条款。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正式参与竞价前，请将本协议盖章扫描给我们。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leftChars="0" w:right="0" w:firstLine="36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成功注册后将生成一个本电子招竞标平台“唯一账号”，用户应妥善保管该账号及其对应的密码。如因用户未保管好自己的账号和密码，而对用户自身、本电子招竞标平台或第三方造成的损害，将由该用户负全部责任。同时用户应对其账号和子账号下全部信息和所有活动负全部责任。用户若发现任何非法使用用户账号或其他安全漏洞的情况，应立即告知本电子招竞标平台负责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6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尊重用户个人隐私是本电子招竞标平台的基本原则。本电子招竞标平台除依法行使信息公开、信息交互等权利外，不会通过其他途径公开、编辑或透露用户的注册信息。除非根据中华人民共和国国家安全机构、公安部门的要求或根据相应的法律程序或维护社会公共利益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60"/>
        <w:jc w:val="both"/>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i w:val="0"/>
          <w:caps w:val="0"/>
          <w:color w:val="000000" w:themeColor="text1"/>
          <w:spacing w:val="0"/>
          <w:sz w:val="24"/>
          <w:szCs w:val="24"/>
          <w:shd w:val="clear" w:fill="FFFFFF"/>
          <w:lang w:val="en-US" w:eastAsia="zh-CN"/>
          <w14:textFill>
            <w14:solidFill>
              <w14:schemeClr w14:val="tx1"/>
            </w14:solidFill>
          </w14:textFill>
        </w:rPr>
        <w:t>二  资质及要求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用户在注册成为本电子招竞标平台用户时，应提交规定的相应资料进行必要的核验，用户应是在中国境内依法成立的经营实体，</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能够独立承担法律责任，具备从事相应产品采购的相关资质</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用户应提供包括但不仅限于企业法人营业执照（未“三证合一”的证件包括：</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营业执照、税务登记证和组织机构代码证）、危化品安全生产许可证（贸易公司提供危化品经营许可证）等国家要求办理的一切危险品使用许可证，保证其生产经营的合法性，保证其所提供证件的有效性与真实性，平台不负责鉴定其资料的真实性。平台会通过天眼查等第三方商业调查软件进行审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若因用户不具备主体资格</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或因注册人提交的资料的真实性等原因侵犯了其他第三方权力时，则应由责任人依法承担所有责任，本电子招标平台对此不承担责任</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，而导致的一切后果，由用户自行承担。并且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保留终止用户使用本平台各项服务的权利。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firstLineChars="20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当您填写申请资料并上传</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相关资质</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电子版后，请于注册申请日起五日内提交授权委托书原件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i w:val="0"/>
          <w:caps w:val="0"/>
          <w:color w:val="auto"/>
          <w:spacing w:val="0"/>
          <w:sz w:val="24"/>
          <w:szCs w:val="24"/>
          <w:shd w:val="clear" w:fill="FFFFFF"/>
          <w:lang w:val="en-US" w:eastAsia="zh-CN"/>
        </w:rPr>
        <w:t>入市协议原件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及全套资质证明复印件（</w:t>
      </w:r>
      <w:r>
        <w:rPr>
          <w:rFonts w:hint="eastAsia" w:ascii="宋体" w:hAnsi="宋体" w:eastAsia="宋体" w:cs="宋体"/>
          <w:b w:val="0"/>
          <w:bCs/>
          <w:i w:val="0"/>
          <w:caps w:val="0"/>
          <w:color w:val="000000" w:themeColor="text1"/>
          <w:spacing w:val="0"/>
          <w:sz w:val="24"/>
          <w:szCs w:val="24"/>
          <w:shd w:val="clear" w:fill="FFFFFF"/>
          <w:lang w:eastAsia="zh-CN"/>
          <w14:textFill>
            <w14:solidFill>
              <w14:schemeClr w14:val="tx1"/>
            </w14:solidFill>
          </w14:textFill>
        </w:rPr>
        <w:t>三证合一的营业执照、开票证明、危化品生产或经营许可证</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），均需要加盖红色公章</w:t>
      </w:r>
      <w:r>
        <w:rPr>
          <w:rFonts w:hint="eastAsia" w:ascii="宋体" w:hAnsi="宋体" w:eastAsia="宋体" w:cs="宋体"/>
          <w:b/>
          <w:bCs w:val="0"/>
          <w:i w:val="0"/>
          <w:caps w:val="0"/>
          <w:color w:val="000000" w:themeColor="text1"/>
          <w:spacing w:val="0"/>
          <w:sz w:val="24"/>
          <w:szCs w:val="24"/>
          <w:shd w:val="clear" w:fill="FFFFFF"/>
          <w14:textFill>
            <w14:solidFill>
              <w14:schemeClr w14:val="tx1"/>
            </w14:solidFill>
          </w14:textFill>
        </w:rPr>
        <w:t>。审核通过后，</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并</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请于资料发生任何变动时及时提交新资料，以保障您的利益。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授权委托书是您授权权限范围的重要依据，</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平台提供授权委托书权限模板作为您的参考，如果您没有对使用权限做出详细说明或者描述模糊不清，客服人员将默认全部权限对您进行授权。</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如有合理理由怀疑您提供的资料错误、不实、过时或不完整的，或者符合要求的授权委托书及资质证明复印件未在约定期限内送达的，有权向您发出询问及/或要求改正的通知，并有权直接做出删除相应资料或者冻结您账号的处理，直至中止、终止对您提供部分或全部服务。</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t>对此不承担任何责任，您将承担因此产生的任何直接及间接损失乃至不利后果。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14:textFill>
            <w14:solidFill>
              <w14:schemeClr w14:val="tx1"/>
            </w14:solidFill>
          </w14:textFill>
        </w:rPr>
      </w:pPr>
    </w:p>
    <w:p>
      <w:pPr>
        <w:pStyle w:val="3"/>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保管义务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注册审核通过后，您注册时登记的用户名和密码是您使用本招竞标平台身份的唯一有效识别。您有义务对您的用户名和密码进行妥善保管，不得将您的用户名、密码给予他人使用，其形式包括但不限于出借、转让。您理解，招竞标企业并无必须核查每一用户名使用合法性的义务，因此，如果您发现您的用户名受到他人非法使用时，应当立即通知招竞标企业。由于您疏于保管或黑客行为等原因造成的用户名、密码丢失及相应的损失均由您自行承担。</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如您用户名在任何连续90个自然日内未实际使用，招竞标企业有权冻结或删除该用户名并终止该用户参与招竞标活动。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leftChars="0" w:right="0" w:rightChars="0" w:firstLine="480" w:firstLine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您应当对您用户名下发生的所有活动和事件承担全部法律责任。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使用规则</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用户对其上传的内容负全部责任，所有用户不得在本电子招竞标平台任何页面发布、转载、传送含有下列内容之一的信息，否则本电子招竞标平台有权自行处理并不通知用户，情节严重的将暂停或取消用户资格，并保留对涉事用户进一步追究法律责任的权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（1）违反国家法律法规规定的。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（2）危害国家安全，泄漏国家机密及电子招竞标平台使用相关方商业机密的。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（3）损害国家荣誉和利益，损害公共利益的。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（4）发布虚假信息，扰乱市场秩序的。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（5）侮辱或者诽谤他人，侵害他人合法权益的。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（6）含有蓄意毁坏、恶意干扰、秘密截取或侵占系统数据、资料的病毒及伪装破坏系统的。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（7）含有法律、行政法规禁止的其他内容的。</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用户在账号名称、简介等注册信息中不得出现违法和不良信息。用户应保证在注册、使用本电子招竞标平台提供的相关服务等过程中提交的“用户资料”的合法性、真实性和准确性，并对此承担全部责任。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五、提送货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竞标参与用户应在接到中标通知后及时支付合同款项并保证自中标之日起约定时间内提送货完毕，我司也会在合同中进行约定。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1、您委托的司机进入所在提送货企业需遵守关于HSE(健康、安全、环保)的规定，即</w:t>
      </w: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委托的运输公司</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是中国境内依法成立的合法经营实体，持有并向所在提送货企业提供包括但不仅限于国家要求办理的营业执照（未“三证合一”的证件包括：营业执照、税务登记证和组织机构代码证）、道路运输经营许可证；</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val="0"/>
          <w:i w:val="0"/>
          <w:caps w:val="0"/>
          <w:color w:val="000000" w:themeColor="text1"/>
          <w:spacing w:val="0"/>
          <w:sz w:val="24"/>
          <w:szCs w:val="24"/>
          <w:shd w:val="clear" w:fill="FFFFFF"/>
          <w:lang w:val="en-US" w:eastAsia="zh-CN"/>
          <w14:textFill>
            <w14:solidFill>
              <w14:schemeClr w14:val="tx1"/>
            </w14:solidFill>
          </w14:textFill>
        </w:rPr>
        <w:t>委派的运输车辆</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必须符合国家对“危险化学品”运输车辆方面的要求，所在提送货企业有权检查运输车辆有关“危险化学品”运输方面的各种资格证书、资质证明、驾驶人员和押运人员的从业资格证书，检查车辆及罐体与行驶照片是否一致，是否悬挂符合国家标准的警示标志，驾乘人员应严格遵守所在提送货企业《安全管理规定》，严禁携带香烟、火种、有毒、易燃易爆、易腐蚀物品进入院内，禁止接打手机，还应当服从所在提送货企业货场工作人员的安排，在指定位置停靠、装卸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对于</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运输公司及运输车辆</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提供虚假证件，隐瞒事实，</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驾乘人员不遵守所在提送货企业安全管理规定并不服从货场工作人员安排导致的一切问题</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不承担责任</w:t>
      </w:r>
      <w:r>
        <w:rPr>
          <w:rFonts w:hint="eastAsia" w:ascii="宋体" w:hAnsi="宋体" w:eastAsia="宋体" w:cs="宋体"/>
          <w:b/>
          <w:bCs/>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对所在提送货企业造成损失的应有中标用户及承运公司负责赔偿。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为确保承运产品质量、罐装作业安全、承运过程安全，</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中标单位在</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委派到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自提车辆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提送货</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前应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对运输公司和司乘人员相关资质的完整性、有效性、真实性和合法性进行核查和督查，并对所委派车辆的车况、罐体安全附件等进行督查，</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保证</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车辆不带病运行。对车况和罐体不合格的车辆</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有权拒装，对于运输公司提供虚假证件，隐瞒事实</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的违法车辆</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，交由执法部门处理</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由此导致的一切问题所在提送货企业不承担责任。中标方</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所委派运输公司及所属车辆到</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所在企业</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提送货</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的相关信息必须</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从电子招竞标平台下载</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《自提车辆委派单》</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并以</w:t>
      </w:r>
      <w:r>
        <w:rPr>
          <w:rFonts w:hint="eastAsia" w:ascii="宋体" w:hAnsi="宋体" w:eastAsia="宋体" w:cs="宋体"/>
          <w:b/>
          <w:bCs/>
          <w:i w:val="0"/>
          <w:caps w:val="0"/>
          <w:color w:val="000000" w:themeColor="text1"/>
          <w:spacing w:val="0"/>
          <w:sz w:val="24"/>
          <w:szCs w:val="24"/>
          <w:shd w:val="clear" w:fill="FFFFFF"/>
          <w14:textFill>
            <w14:solidFill>
              <w14:schemeClr w14:val="tx1"/>
            </w14:solidFill>
          </w14:textFill>
        </w:rPr>
        <w:t>书面通知</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所在提送货企业</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，优先选择提供原件（或扫描件）</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如采用其它方式如传真、邮件、微信、短信、QQ等方式传递，需经双方协商并书面确认</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自提车辆保持罐内清洁，是否需要蒸洗罐，</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应</w:t>
      </w:r>
      <w:r>
        <w:rPr>
          <w:rFonts w:hint="eastAsia" w:ascii="宋体" w:hAnsi="宋体" w:eastAsia="宋体" w:cs="宋体"/>
          <w:b w:val="0"/>
          <w:bCs w:val="0"/>
          <w:i w:val="0"/>
          <w:caps w:val="0"/>
          <w:color w:val="000000" w:themeColor="text1"/>
          <w:spacing w:val="0"/>
          <w:sz w:val="24"/>
          <w:szCs w:val="24"/>
          <w:shd w:val="clear" w:fill="FFFFFF"/>
          <w14:textFill>
            <w14:solidFill>
              <w14:schemeClr w14:val="tx1"/>
            </w14:solidFill>
          </w14:textFill>
        </w:rPr>
        <w:t>在《车辆委派单》上予以确认，否则有权拒装</w:t>
      </w:r>
      <w:r>
        <w:rPr>
          <w:rFonts w:hint="eastAsia" w:ascii="宋体" w:hAnsi="宋体" w:eastAsia="宋体" w:cs="宋体"/>
          <w:b w:val="0"/>
          <w:bCs w:val="0"/>
          <w:i w:val="0"/>
          <w:caps w:val="0"/>
          <w:color w:val="000000" w:themeColor="text1"/>
          <w:spacing w:val="0"/>
          <w:sz w:val="24"/>
          <w:szCs w:val="24"/>
          <w:shd w:val="clear" w:fill="FFFFFF"/>
          <w:lang w:eastAsia="zh-CN"/>
          <w14:textFill>
            <w14:solidFill>
              <w14:schemeClr w14:val="tx1"/>
            </w14:solidFill>
          </w14:textFill>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六、实际履行的违约责任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1、如果您中标后违反约定，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有权单方解除合同，您除了承担因此所造成的一切损失外，还应向企业</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w:t>
      </w: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偿付货物总价值的百分之五作为违约金。且</w:t>
      </w:r>
      <w:r>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t>招竞标企业有权冻结或删除您的户名并终止该用户名对应的单位参与招竞标活动。</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在您正常履行合同的前提下，招竞标企业确保在合同期内交货。</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当您出现违约情形，您除了承担以上违约责任外，还应承担招竞标企业为实现权益而发生的实际支出，包括但不限于差旅费，律师费，诉讼费以及鉴定公证等费用。</w:t>
      </w: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招竞标企业及甲醇网会将您列为黑名单，不允许您再参与后面的竞价行为。</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其他说明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80" w:leftChars="0" w:right="0" w:rightChars="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1、关于产品质量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招竞标企业的产品标准，会在本招竞标平台通知，您在参与产品招竞标前，请认真、仔细查看。您对产品的选择，即视为您对批次产品质量的认可。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2、关于产品价格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产品的价格为用户的中标价格，商品的中标价格为招竞标企业出库含税价格。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3、关于产品数量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招竞标企业无法保证液体产品数量精确为中标数量，实际提送货数量以过磅计量数量为准，±10吨默认为满足中标数量。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4、关于通讯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您了解并同意，您有义务保持您提供的联系方式的有效性，如有变更或需要更新的，您应按招竞标企业的要求及时更新，以便招竞标企业与您进行有效联系，因输入错误或未及时更新造成的联系不利，导致您在使用平台服务过程中产生任何损失或增加费用的，应由您完全独自承担。您同意，本条款的签署及招竞标企业根据本条款向您提供的通知、披露等均可以电子方式进行。本条款项下招竞标企业通过网页公告、电子邮件、手机短信或常规的信件传送等方式向您发出的通知自招竞标企业发送之日视为已送达。您对于招竞标企业的通知应当通过招竞标企业对外正式公布的联系信息进行书面送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bCs/>
          <w:i w:val="0"/>
          <w:caps w:val="0"/>
          <w:color w:val="000000" w:themeColor="text1"/>
          <w:spacing w:val="0"/>
          <w:sz w:val="24"/>
          <w:szCs w:val="24"/>
          <w:shd w:val="clear" w:fill="FFFFFF"/>
          <w:lang w:val="en-US" w:eastAsia="zh-CN"/>
          <w14:textFill>
            <w14:solidFill>
              <w14:schemeClr w14:val="tx1"/>
            </w14:solidFill>
          </w14:textFill>
        </w:rPr>
        <w:t>八、免责声明</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1、本电子招竞标平台力争为用户提供友好和完善的使用体验，但不论在何种情况下，对由于信息网络正常的设备检修维护，信息网络连接故障，电脑、通讯或其他系统的故障，网络堵塞或瘫痪、病毒、黑客攻击，电力故障，罢工，劳动争议，暴乱，起义，骚乱，生产力或生产资料不足，火灾，洪水，风暴，爆炸，战争，政府行为，司法行政机关的命令或第三方的不作为而造成直接或间接损失（包括但不限于因使用服务而造成的用户利润、商业信誉、资料损失或其他有形或无形损失），本电子招竞标平台均不承担责任。但是电子招竞标平台会尽可能合理地协助处理善后事宜，并努力使您免受经济损失。</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2、除本协议中规定的其它限制和除外情况之外，在中国法律法规所允许的限度内，对于因交易而引起的或与之有关的任何直接的、间接的、特殊的、附带的、后果性的或惩罚性的损害，或任何其它性质的损害，本电子招竞标平台在任何情况下都不承担责任。本招竞标平台的全部责任，不论是合同、保证、侵权（包括过失）项下的还是其它的责任，均不超过您所购买的与该索赔有关的商品价值额。</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firstLine="48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FF0000"/>
          <w:spacing w:val="0"/>
          <w:sz w:val="24"/>
          <w:szCs w:val="24"/>
          <w:shd w:val="clear" w:fill="FFFFFF"/>
          <w:lang w:val="en-US" w:eastAsia="zh-CN"/>
        </w:rPr>
      </w:pPr>
      <w:r>
        <w:rPr>
          <w:rFonts w:hint="eastAsia" w:ascii="宋体" w:hAnsi="宋体" w:eastAsia="宋体" w:cs="宋体"/>
          <w:b w:val="0"/>
          <w:bCs w:val="0"/>
          <w:i w:val="0"/>
          <w:caps w:val="0"/>
          <w:color w:val="FF0000"/>
          <w:spacing w:val="0"/>
          <w:sz w:val="24"/>
          <w:szCs w:val="24"/>
          <w:shd w:val="clear" w:fill="FFFFFF"/>
          <w:lang w:val="en-US" w:eastAsia="zh-CN"/>
        </w:rPr>
        <w:t xml:space="preserve">                                                 </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我司已经充分阅读并理解、认同入市协议。</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申请参与单位：                                    （公章）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ightChars="0"/>
        <w:jc w:val="both"/>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4"/>
          <w:szCs w:val="24"/>
          <w:shd w:val="clear" w:fill="FFFFFF"/>
          <w:lang w:val="en-US" w:eastAsia="zh-CN"/>
          <w14:textFill>
            <w14:solidFill>
              <w14:schemeClr w14:val="tx1"/>
            </w14:solidFill>
          </w14:textFill>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B83E7"/>
    <w:multiLevelType w:val="singleLevel"/>
    <w:tmpl w:val="599B83E7"/>
    <w:lvl w:ilvl="0" w:tentative="0">
      <w:start w:val="1"/>
      <w:numFmt w:val="decimal"/>
      <w:suff w:val="nothing"/>
      <w:lvlText w:val="%1、"/>
      <w:lvlJc w:val="left"/>
    </w:lvl>
  </w:abstractNum>
  <w:abstractNum w:abstractNumId="1">
    <w:nsid w:val="599B86EA"/>
    <w:multiLevelType w:val="singleLevel"/>
    <w:tmpl w:val="599B86EA"/>
    <w:lvl w:ilvl="0" w:tentative="0">
      <w:start w:val="3"/>
      <w:numFmt w:val="chineseCounting"/>
      <w:suff w:val="nothing"/>
      <w:lvlText w:val="%1、"/>
      <w:lvlJc w:val="left"/>
    </w:lvl>
  </w:abstractNum>
  <w:abstractNum w:abstractNumId="2">
    <w:nsid w:val="59C47EC8"/>
    <w:multiLevelType w:val="singleLevel"/>
    <w:tmpl w:val="59C47EC8"/>
    <w:lvl w:ilvl="0" w:tentative="0">
      <w:start w:val="1"/>
      <w:numFmt w:val="decimal"/>
      <w:suff w:val="nothing"/>
      <w:lvlText w:val="%1、"/>
      <w:lvlJc w:val="left"/>
    </w:lvl>
  </w:abstractNum>
  <w:abstractNum w:abstractNumId="3">
    <w:nsid w:val="59C48045"/>
    <w:multiLevelType w:val="singleLevel"/>
    <w:tmpl w:val="59C48045"/>
    <w:lvl w:ilvl="0" w:tentative="0">
      <w:start w:val="1"/>
      <w:numFmt w:val="decimal"/>
      <w:suff w:val="nothing"/>
      <w:lvlText w:val="%1、"/>
      <w:lvlJc w:val="left"/>
    </w:lvl>
  </w:abstractNum>
  <w:abstractNum w:abstractNumId="4">
    <w:nsid w:val="59C4806A"/>
    <w:multiLevelType w:val="singleLevel"/>
    <w:tmpl w:val="59C4806A"/>
    <w:lvl w:ilvl="0" w:tentative="0">
      <w:start w:val="4"/>
      <w:numFmt w:val="chineseCounting"/>
      <w:suff w:val="nothing"/>
      <w:lvlText w:val="%1、"/>
      <w:lvlJc w:val="left"/>
    </w:lvl>
  </w:abstractNum>
  <w:abstractNum w:abstractNumId="5">
    <w:nsid w:val="59C4808D"/>
    <w:multiLevelType w:val="singleLevel"/>
    <w:tmpl w:val="59C4808D"/>
    <w:lvl w:ilvl="0" w:tentative="0">
      <w:start w:val="2"/>
      <w:numFmt w:val="decimal"/>
      <w:suff w:val="nothing"/>
      <w:lvlText w:val="%1、"/>
      <w:lvlJc w:val="left"/>
    </w:lvl>
  </w:abstractNum>
  <w:abstractNum w:abstractNumId="6">
    <w:nsid w:val="59C480DB"/>
    <w:multiLevelType w:val="singleLevel"/>
    <w:tmpl w:val="59C480DB"/>
    <w:lvl w:ilvl="0" w:tentative="0">
      <w:start w:val="2"/>
      <w:numFmt w:val="decimal"/>
      <w:suff w:val="nothing"/>
      <w:lvlText w:val="%1、"/>
      <w:lvlJc w:val="left"/>
    </w:lvl>
  </w:abstractNum>
  <w:abstractNum w:abstractNumId="7">
    <w:nsid w:val="59C48107"/>
    <w:multiLevelType w:val="singleLevel"/>
    <w:tmpl w:val="59C48107"/>
    <w:lvl w:ilvl="0" w:tentative="0">
      <w:start w:val="3"/>
      <w:numFmt w:val="decimal"/>
      <w:suff w:val="space"/>
      <w:lvlText w:val="%1."/>
      <w:lvlJc w:val="left"/>
    </w:lvl>
  </w:abstractNum>
  <w:abstractNum w:abstractNumId="8">
    <w:nsid w:val="59C4813B"/>
    <w:multiLevelType w:val="singleLevel"/>
    <w:tmpl w:val="59C4813B"/>
    <w:lvl w:ilvl="0" w:tentative="0">
      <w:start w:val="7"/>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790"/>
    <w:rsid w:val="0570034D"/>
    <w:rsid w:val="083225AB"/>
    <w:rsid w:val="0D28160B"/>
    <w:rsid w:val="0E7A68AD"/>
    <w:rsid w:val="0EAF0FF6"/>
    <w:rsid w:val="0F9A360E"/>
    <w:rsid w:val="13B02F42"/>
    <w:rsid w:val="13ED5B27"/>
    <w:rsid w:val="14C11E64"/>
    <w:rsid w:val="180F66A1"/>
    <w:rsid w:val="1AAC6929"/>
    <w:rsid w:val="1D5D11B1"/>
    <w:rsid w:val="1EE10971"/>
    <w:rsid w:val="21D071AB"/>
    <w:rsid w:val="2207652D"/>
    <w:rsid w:val="22165F85"/>
    <w:rsid w:val="27F77E5D"/>
    <w:rsid w:val="29A3694D"/>
    <w:rsid w:val="2AE0572C"/>
    <w:rsid w:val="32FC716C"/>
    <w:rsid w:val="337802C9"/>
    <w:rsid w:val="34215191"/>
    <w:rsid w:val="361D1EDC"/>
    <w:rsid w:val="375925BA"/>
    <w:rsid w:val="38675434"/>
    <w:rsid w:val="386E3074"/>
    <w:rsid w:val="392B5B53"/>
    <w:rsid w:val="404F392A"/>
    <w:rsid w:val="4072684F"/>
    <w:rsid w:val="414E5E9E"/>
    <w:rsid w:val="45A719EE"/>
    <w:rsid w:val="45C63FF3"/>
    <w:rsid w:val="46B87F3F"/>
    <w:rsid w:val="46F553D7"/>
    <w:rsid w:val="4C6E4920"/>
    <w:rsid w:val="4CA0503E"/>
    <w:rsid w:val="4E7D632F"/>
    <w:rsid w:val="4F502C31"/>
    <w:rsid w:val="51D409EF"/>
    <w:rsid w:val="52B21823"/>
    <w:rsid w:val="559A365F"/>
    <w:rsid w:val="58323960"/>
    <w:rsid w:val="59750E61"/>
    <w:rsid w:val="5A1F4431"/>
    <w:rsid w:val="5D5F3484"/>
    <w:rsid w:val="60937D19"/>
    <w:rsid w:val="62134D12"/>
    <w:rsid w:val="62954306"/>
    <w:rsid w:val="63C650C4"/>
    <w:rsid w:val="696C1CDD"/>
    <w:rsid w:val="6A0B38BD"/>
    <w:rsid w:val="6A2973CF"/>
    <w:rsid w:val="70090C68"/>
    <w:rsid w:val="71832565"/>
    <w:rsid w:val="76BB12BB"/>
    <w:rsid w:val="78715CA8"/>
    <w:rsid w:val="7B1E7D45"/>
    <w:rsid w:val="7BA0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Administrator.USER-20151215XO</dc:creator>
  <cp:lastModifiedBy>帅子</cp:lastModifiedBy>
  <dcterms:modified xsi:type="dcterms:W3CDTF">2018-10-08T08:20:20Z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